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B2" w:rsidRDefault="004202B2" w:rsidP="004202B2">
      <w:pPr>
        <w:pStyle w:val="a4"/>
        <w:ind w:left="0"/>
        <w:rPr>
          <w:rFonts w:ascii="Times New Roman" w:eastAsia="Times New Roman" w:hAnsi="Times New Roman"/>
          <w:b/>
          <w:color w:val="191919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91919" w:themeColor="background1" w:themeShade="1A"/>
          <w:sz w:val="24"/>
          <w:szCs w:val="24"/>
          <w:lang w:eastAsia="ru-RU"/>
        </w:rPr>
        <w:t>Аннотация к рабочей программе учебного кура по русскому языку для учащихся 10-11 классов</w:t>
      </w:r>
    </w:p>
    <w:p w:rsidR="004202B2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Программа курса русского языка для 10-11 классов (базовый уровень) составлена на основе нормативных документов: </w:t>
      </w:r>
    </w:p>
    <w:p w:rsidR="004202B2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• Федеральный компонент государственного стандарта общего образования. </w:t>
      </w:r>
    </w:p>
    <w:p w:rsidR="004202B2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• Федеральный базисный учебный план общеобразовательных учреждений.</w:t>
      </w:r>
    </w:p>
    <w:p w:rsidR="004202B2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 • Примерная программа среднего (полного) общего образования по русскому языку для 10-11 классов базового уровня и учебная программа (автор- составитель Гольцова Н.Г.) к учебнику «Русский язык. 10—11 классы» (авторы Н.Г. Гольцова, И.В. Шамшин, М.А. Мищерина), опубликованной издательством «Русское слово», 2014. </w:t>
      </w:r>
    </w:p>
    <w:p w:rsidR="004202B2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• Федеральный перечень учебников, утвержденный приказом Минобрнауки РФ, рекомендованных (допущенных) к использованию в образовательном процессе в общеобразовательных учреждениях. </w:t>
      </w:r>
    </w:p>
    <w:p w:rsidR="004202B2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• Тематическое и поурочное планированию к учебнику «Русский язык для 10-11 классов», Н.Г. Гольцовой, И.В. Шамшина, М.А. Мищериной, издательство «Русское слово», 2019. Преподавание русского языка в 10-11 классах ведется по учебнику Русский язык. 10- 11 классы: учеб. для общеобразоват. учреждений / Н. Г. Гольцова, И. В. Шамшин, М. А. Мищерина. - М.: Русское слово, 2019 г. Рабочая программа по русскому языку для 10-ых классов рассчитана на </w:t>
      </w:r>
      <w:r w:rsidR="00AF5DE6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68</w:t>
      </w: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 часов (</w:t>
      </w:r>
      <w:r w:rsidR="00AF5DE6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1 час в неделю), в 11-ых – на 68 часов (1 час</w:t>
      </w: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 в неделю). </w:t>
      </w:r>
    </w:p>
    <w:p w:rsidR="004202B2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Изучение русского языка направлено на достижение следующих целей, обеспечивающих реализацию личностно ориентированного подхода к обучению: </w:t>
      </w:r>
    </w:p>
    <w:p w:rsidR="004202B2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• воспитание гражданственности и патриотизма, любви к родному языку, отношения к языку как к духовной ценности, средству общения; </w:t>
      </w:r>
    </w:p>
    <w:p w:rsidR="004202B2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• развитие и совершенствование речевой деятельности, освоение знаний о русском языке, обогащение словарного запаса; </w:t>
      </w:r>
    </w:p>
    <w:p w:rsidR="004202B2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• формирование умений опознавать, анализировать, классифицировать языковые факты;</w:t>
      </w:r>
    </w:p>
    <w:p w:rsidR="00AF5DE6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 • применение полученных знаний и умений в речевой практике. Данная программа обеспечивает в преподавании единство процессов познания </w:t>
      </w: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lastRenderedPageBreak/>
        <w:t xml:space="preserve">окружающего мира через родной язык, осмысления основных его закономерностей, усвоения основ лингвистики и разных видов языкового анализа, развития абстрактного мышления, памяти, воображения, коммуникативных умений, а также навыков самостоятельной учебной деятельности, самообразования, речевого самосовершенствования. </w:t>
      </w:r>
    </w:p>
    <w:p w:rsidR="00AF5DE6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Программа реализует системно-деятельностный подход в обучении русскому языку, что предполагает синтез процесса совершенствования речевой деятельности учащихся и формирования системы лингвистических знаний и ведущих умений и навыков, на основе чего происходит развитие врожденного языкового чутья и речемыслительных способностей школьников.</w:t>
      </w:r>
    </w:p>
    <w:p w:rsidR="00AF5DE6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 Новизной данной программы является направленность курса на интенсивное речевое и интеллектуальное развитие, которое создает условия для реализации надпредметной функции русского языка, а также то, что центральной единицей обучения становится текст как речевое произведение. Он является объектом анализа и результатом речевой деятельности не только на традиционно выделяемых уроках связной речи, к проведению которых привык учитель, но и на каждом уроке, какой бы теме он ни был посвящен. Необходимо также отметить, что программа учитывает новые условия итоговой аттестации (подготовка к ЕГЭ) и поэтому большое место учитель должен отводить занятиям по подготовке к ЕГЭ. </w:t>
      </w:r>
    </w:p>
    <w:p w:rsidR="00AF5DE6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Программа содержит: отобранную в соответствии с задачами обучения систему понятий из области морфологии, орфографии, культуры речи, стилистики русского литературного языка, а также некоторые сведения о роли языка в жизни общества, о языке как развивающемся явлении; речеведческие понятия, на основе которых строится работа по развитию связной речи учащихся, — формирование коммуникативных умений и навыков; сведения об основных нормах русского литературного языка. Коммуникативная направленность курса подразумевает более глубокое внимание к проблеме формирования навыков выразительной речи, воспитания любви к русскому языку, интереса к его изучению. </w:t>
      </w:r>
    </w:p>
    <w:p w:rsidR="00AF5DE6" w:rsidRDefault="004202B2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Программа реализует идею дифференцированного подхода к обучению. </w:t>
      </w:r>
      <w:r w:rsidRPr="00AF5DE6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Выражается это прежде всего в выделении дополнительного материала,</w:t>
      </w: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 расширяющего основное содержание программы и являющегося необязательным для усвоения всеми учащимися. Необходимость дифференциации вводимых лингвистических сведений продиктована неподготовленностью большинства школьников к восприятию </w:t>
      </w:r>
      <w:r w:rsidRPr="004202B2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lastRenderedPageBreak/>
        <w:t xml:space="preserve">лингвистической теории: они испытывают значительные трудности в понимании лингвистических текстов, поскольку опыт общения на научные темы у них практически отсутствует. </w:t>
      </w:r>
    </w:p>
    <w:p w:rsidR="00BB4567" w:rsidRPr="00AF5DE6" w:rsidRDefault="00AF5DE6" w:rsidP="00AF5DE6">
      <w:pPr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AF5DE6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истического кругозора в целом. </w:t>
      </w:r>
    </w:p>
    <w:sectPr w:rsidR="00BB4567" w:rsidRPr="00AF5DE6" w:rsidSect="00467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7C1" w:rsidRDefault="007557C1" w:rsidP="00AF5DE6">
      <w:pPr>
        <w:spacing w:after="0" w:line="240" w:lineRule="auto"/>
      </w:pPr>
      <w:r>
        <w:separator/>
      </w:r>
    </w:p>
  </w:endnote>
  <w:endnote w:type="continuationSeparator" w:id="1">
    <w:p w:rsidR="007557C1" w:rsidRDefault="007557C1" w:rsidP="00AF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7C1" w:rsidRDefault="007557C1" w:rsidP="00AF5DE6">
      <w:pPr>
        <w:spacing w:after="0" w:line="240" w:lineRule="auto"/>
      </w:pPr>
      <w:r>
        <w:separator/>
      </w:r>
    </w:p>
  </w:footnote>
  <w:footnote w:type="continuationSeparator" w:id="1">
    <w:p w:rsidR="007557C1" w:rsidRDefault="007557C1" w:rsidP="00AF5D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02B2"/>
    <w:rsid w:val="00122B9A"/>
    <w:rsid w:val="004202B2"/>
    <w:rsid w:val="004677F7"/>
    <w:rsid w:val="007557C1"/>
    <w:rsid w:val="00981717"/>
    <w:rsid w:val="00AF5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1"/>
    <w:locked/>
    <w:rsid w:val="004202B2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1"/>
    <w:qFormat/>
    <w:rsid w:val="004202B2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AF5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5DE6"/>
  </w:style>
  <w:style w:type="paragraph" w:styleId="a7">
    <w:name w:val="footer"/>
    <w:basedOn w:val="a"/>
    <w:link w:val="a8"/>
    <w:uiPriority w:val="99"/>
    <w:semiHidden/>
    <w:unhideWhenUsed/>
    <w:rsid w:val="00AF5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5D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2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stopvirus.ws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Быстрый</dc:creator>
  <cp:lastModifiedBy>Быстрый</cp:lastModifiedBy>
  <cp:revision>1</cp:revision>
  <dcterms:created xsi:type="dcterms:W3CDTF">2022-09-14T13:55:00Z</dcterms:created>
  <dcterms:modified xsi:type="dcterms:W3CDTF">2022-09-14T14:10:00Z</dcterms:modified>
</cp:coreProperties>
</file>