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B1" w:rsidRPr="00E031A1" w:rsidRDefault="00FD25B1" w:rsidP="00FD25B1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E031A1">
        <w:rPr>
          <w:rFonts w:ascii="Times New Roman" w:hAnsi="Times New Roman"/>
          <w:b/>
          <w:sz w:val="24"/>
          <w:szCs w:val="24"/>
        </w:rPr>
        <w:t>Аннотация к рабочей программе по математике 10-11 классы</w:t>
      </w:r>
    </w:p>
    <w:p w:rsidR="00FD25B1" w:rsidRDefault="00FD25B1" w:rsidP="00FD25B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составлена на основе следующих документов: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Федеральный компонент образовательного стандарта основного общего образования по математике. Часть II. Среднее (полное) общее образование./ Министерство образования Российской Федерации.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Примерная программа среднего (полного) общего образования на базовом уровне по математике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Программы общеобразовательных учреждений. Алгебра и начала математического анализа 10-11 классы. [Составитель Т.А. </w:t>
      </w:r>
      <w:proofErr w:type="spellStart"/>
      <w:r>
        <w:rPr>
          <w:rFonts w:ascii="Times New Roman" w:hAnsi="Times New Roman"/>
          <w:szCs w:val="24"/>
        </w:rPr>
        <w:t>Бурмистрова</w:t>
      </w:r>
      <w:proofErr w:type="spellEnd"/>
      <w:r>
        <w:rPr>
          <w:rFonts w:ascii="Times New Roman" w:hAnsi="Times New Roman"/>
          <w:szCs w:val="24"/>
        </w:rPr>
        <w:t xml:space="preserve">].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Программы общеобразовательных учреждений. Геометрия 10-11 классы. [Составитель Т.А. </w:t>
      </w:r>
      <w:proofErr w:type="spellStart"/>
      <w:r>
        <w:rPr>
          <w:rFonts w:ascii="Times New Roman" w:hAnsi="Times New Roman"/>
          <w:szCs w:val="24"/>
        </w:rPr>
        <w:t>Бурмистрова</w:t>
      </w:r>
      <w:proofErr w:type="spellEnd"/>
      <w:r>
        <w:rPr>
          <w:rFonts w:ascii="Times New Roman" w:hAnsi="Times New Roman"/>
          <w:szCs w:val="24"/>
        </w:rPr>
        <w:t xml:space="preserve">].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Алгебра и начала анализа: учебник для 10 </w:t>
      </w:r>
      <w:proofErr w:type="spellStart"/>
      <w:r>
        <w:rPr>
          <w:rFonts w:ascii="Times New Roman" w:hAnsi="Times New Roman"/>
          <w:szCs w:val="24"/>
        </w:rPr>
        <w:t>кл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учреждений: базовый и профильный уровни/[С.М. Никольский, М.К. Потапов, Н.Н. Решетников, А.В.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].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Алгебра и начала анализа: учебник для 11 </w:t>
      </w:r>
      <w:proofErr w:type="spellStart"/>
      <w:r>
        <w:rPr>
          <w:rFonts w:ascii="Times New Roman" w:hAnsi="Times New Roman"/>
          <w:szCs w:val="24"/>
        </w:rPr>
        <w:t>кл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учреждений: базовый и профильный уровни/[С.М. Никольский, М.К. Потапов, Н.Н. Решетников, А.В.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]. </w:t>
      </w:r>
    </w:p>
    <w:p w:rsidR="00FD25B1" w:rsidRDefault="00FD25B1" w:rsidP="00FD25B1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Геометрия, 10 – 11: уч. для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учреждений/[Л.С. </w:t>
      </w:r>
      <w:proofErr w:type="spellStart"/>
      <w:r>
        <w:rPr>
          <w:rFonts w:ascii="Times New Roman" w:hAnsi="Times New Roman"/>
          <w:szCs w:val="24"/>
        </w:rPr>
        <w:t>Атанасян</w:t>
      </w:r>
      <w:proofErr w:type="spellEnd"/>
      <w:r>
        <w:rPr>
          <w:rFonts w:ascii="Times New Roman" w:hAnsi="Times New Roman"/>
          <w:szCs w:val="24"/>
        </w:rPr>
        <w:t xml:space="preserve">, В.Ф Бутузов, С.Б. Кадомцев и др.]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Цели  учебного курса по  математике: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Style w:val="s5"/>
        </w:rPr>
      </w:pPr>
      <w:r>
        <w:rPr>
          <w:rStyle w:val="s4"/>
          <w:i/>
          <w:szCs w:val="24"/>
        </w:rPr>
        <w:t>1)​ </w:t>
      </w:r>
      <w:r>
        <w:rPr>
          <w:rStyle w:val="s5"/>
          <w:i/>
          <w:szCs w:val="24"/>
        </w:rPr>
        <w:t>в направлении личностного развития:</w:t>
      </w:r>
    </w:p>
    <w:p w:rsidR="00FD25B1" w:rsidRDefault="00FD25B1" w:rsidP="00FD25B1">
      <w:pPr>
        <w:pStyle w:val="a3"/>
        <w:spacing w:line="276" w:lineRule="auto"/>
        <w:ind w:firstLine="567"/>
        <w:jc w:val="both"/>
      </w:pPr>
      <w:r>
        <w:rPr>
          <w:rFonts w:ascii="Times New Roman" w:hAnsi="Times New Roman"/>
          <w:szCs w:val="24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воспитание средствами математики культуры личности через знакомство с историей развития математики, эволюции математических идей; понимания значимости математики для общественного прогресса.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Style w:val="s5"/>
          <w:i/>
        </w:rPr>
      </w:pPr>
      <w:r>
        <w:rPr>
          <w:rStyle w:val="s4"/>
          <w:i/>
          <w:szCs w:val="24"/>
        </w:rPr>
        <w:t>2)​ </w:t>
      </w:r>
      <w:r>
        <w:rPr>
          <w:rStyle w:val="s5"/>
          <w:i/>
          <w:szCs w:val="24"/>
        </w:rPr>
        <w:t xml:space="preserve">в </w:t>
      </w:r>
      <w:proofErr w:type="spellStart"/>
      <w:r>
        <w:rPr>
          <w:rStyle w:val="s5"/>
          <w:i/>
          <w:szCs w:val="24"/>
        </w:rPr>
        <w:t>метапредметном</w:t>
      </w:r>
      <w:proofErr w:type="spellEnd"/>
      <w:r>
        <w:rPr>
          <w:rStyle w:val="s5"/>
          <w:i/>
          <w:szCs w:val="24"/>
        </w:rPr>
        <w:t xml:space="preserve"> направлении: </w:t>
      </w:r>
    </w:p>
    <w:p w:rsidR="00FD25B1" w:rsidRDefault="00FD25B1" w:rsidP="00FD25B1">
      <w:pPr>
        <w:pStyle w:val="a3"/>
        <w:spacing w:line="276" w:lineRule="auto"/>
        <w:ind w:firstLine="567"/>
        <w:jc w:val="both"/>
      </w:pPr>
      <w:r>
        <w:rPr>
          <w:rFonts w:ascii="Times New Roman" w:hAnsi="Times New Roman"/>
          <w:szCs w:val="24"/>
        </w:rPr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овладение 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продолжения образования и освоения избранной специальности на современном уровне;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Style w:val="s5"/>
          <w:i/>
        </w:rPr>
      </w:pPr>
      <w:r>
        <w:rPr>
          <w:rStyle w:val="s4"/>
          <w:i/>
          <w:szCs w:val="24"/>
        </w:rPr>
        <w:t>3)​ </w:t>
      </w:r>
      <w:r>
        <w:rPr>
          <w:rStyle w:val="s5"/>
          <w:i/>
          <w:szCs w:val="24"/>
        </w:rPr>
        <w:t>в предметном направлении:</w:t>
      </w:r>
    </w:p>
    <w:p w:rsidR="00FD25B1" w:rsidRDefault="00FD25B1" w:rsidP="00FD25B1">
      <w:pPr>
        <w:pStyle w:val="a3"/>
        <w:spacing w:line="276" w:lineRule="auto"/>
        <w:ind w:firstLine="567"/>
        <w:jc w:val="both"/>
      </w:pPr>
      <w:r>
        <w:rPr>
          <w:rFonts w:ascii="Times New Roman" w:hAnsi="Times New Roman"/>
          <w:szCs w:val="24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создание фундамента для дальнейшего математического развития, формирования механизмов мышления, характерных для математической деятельности.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Общая характеристика учебного предмета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При изучении курса математики продолжаются и получают развитие содержательные линии: </w:t>
      </w:r>
      <w:proofErr w:type="gramStart"/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«Алгебра», «Функции», «Уравнения и неравенства», Геометрия», «Элементы комбинаторики, теории вероятностей, статистики и логики», вводится линия </w:t>
      </w:r>
      <w:r>
        <w:rPr>
          <w:rFonts w:ascii="Times New Roman" w:hAnsi="Times New Roman"/>
          <w:color w:val="000000"/>
          <w:szCs w:val="24"/>
          <w:shd w:val="clear" w:color="auto" w:fill="FFFFFF"/>
        </w:rPr>
        <w:lastRenderedPageBreak/>
        <w:t>«Начала математического анализа».</w:t>
      </w:r>
      <w:proofErr w:type="gramEnd"/>
      <w:r>
        <w:rPr>
          <w:rFonts w:ascii="Times New Roman" w:hAnsi="Times New Roman"/>
          <w:color w:val="000000"/>
          <w:szCs w:val="24"/>
          <w:shd w:val="clear" w:color="auto" w:fill="FFFFFF"/>
        </w:rPr>
        <w:t xml:space="preserve"> В рамках указанных содержательных линий решаются следующие задачи: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• систематизация сведений о числах; формирование представлений о расширении числовых множеств 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</w:t>
      </w:r>
      <w:proofErr w:type="gramEnd"/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• развитие и совершенствование техники алгебраических преобразований, решения уравнений, неравенств, систем;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• </w:t>
      </w:r>
      <w:r>
        <w:rPr>
          <w:rFonts w:ascii="Times New Roman" w:hAnsi="Times New Roman"/>
          <w:szCs w:val="24"/>
        </w:rPr>
        <w:t>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 расширение системы сведений о свойствах плоских фигур, систематическое изучение свой</w:t>
      </w:r>
      <w:proofErr w:type="gramStart"/>
      <w:r>
        <w:rPr>
          <w:rFonts w:ascii="Times New Roman" w:hAnsi="Times New Roman"/>
          <w:szCs w:val="24"/>
        </w:rPr>
        <w:t>ств пр</w:t>
      </w:r>
      <w:proofErr w:type="gramEnd"/>
      <w:r>
        <w:rPr>
          <w:rFonts w:ascii="Times New Roman" w:hAnsi="Times New Roman"/>
          <w:szCs w:val="24"/>
        </w:rPr>
        <w:t>остранственных тел, развитие представлений о геометрических измерениях;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 развитие представлений о вероятностно-статистических закономерностях в окружающем мире;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• 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 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Место предмета в базисном учебном плане.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математики отводится не менее 420 ч из расчета 6 ч в неделю. </w:t>
      </w:r>
    </w:p>
    <w:p w:rsidR="00FD25B1" w:rsidRDefault="00FD25B1" w:rsidP="00FD25B1">
      <w:pPr>
        <w:tabs>
          <w:tab w:val="left" w:pos="1560"/>
        </w:tabs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Описание материально-технического обеспечения образовательного процесса.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С.М. Никольский, М.К. Потапов, Н.Н. Решетников, А.В.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. Алгебра и начала анализа: учебник для 10 </w:t>
      </w:r>
      <w:proofErr w:type="spellStart"/>
      <w:r>
        <w:rPr>
          <w:rFonts w:ascii="Times New Roman" w:hAnsi="Times New Roman"/>
          <w:szCs w:val="24"/>
        </w:rPr>
        <w:t>кл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учреждений: базовый и профильный уровни.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М.К. Потапов. Дидактические материалы. Алгебра и начала анализа, 10 класс.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3. </w:t>
      </w:r>
      <w:proofErr w:type="spellStart"/>
      <w:r>
        <w:rPr>
          <w:rFonts w:ascii="Times New Roman" w:hAnsi="Times New Roman"/>
          <w:szCs w:val="24"/>
        </w:rPr>
        <w:t>Шепелева</w:t>
      </w:r>
      <w:proofErr w:type="spellEnd"/>
      <w:r>
        <w:rPr>
          <w:rFonts w:ascii="Times New Roman" w:hAnsi="Times New Roman"/>
          <w:szCs w:val="24"/>
        </w:rPr>
        <w:t xml:space="preserve"> Ю.В. Алгебра и начала математического анализа. Тематические тесты. 10 класс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Потапов М. К,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 А. В. Алгебра и начала математического анализа. Книга для учителя. 10 класс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 С.М. Никольский, М.К. Потапов, Н.Н. Решетников, А.В.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. Алгебра и начала анализа: учебник для 11 </w:t>
      </w:r>
      <w:proofErr w:type="spellStart"/>
      <w:r>
        <w:rPr>
          <w:rFonts w:ascii="Times New Roman" w:hAnsi="Times New Roman"/>
          <w:szCs w:val="24"/>
        </w:rPr>
        <w:t>кл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учреждений: базовый и профильный уровни.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 М.К. Потапов. Дидактические материалы. Алгебра и начала анализа, 11 класс.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7. </w:t>
      </w:r>
      <w:proofErr w:type="spellStart"/>
      <w:r>
        <w:rPr>
          <w:rFonts w:ascii="Times New Roman" w:hAnsi="Times New Roman"/>
          <w:szCs w:val="24"/>
        </w:rPr>
        <w:t>Шепелева</w:t>
      </w:r>
      <w:proofErr w:type="spellEnd"/>
      <w:r>
        <w:rPr>
          <w:rFonts w:ascii="Times New Roman" w:hAnsi="Times New Roman"/>
          <w:szCs w:val="24"/>
        </w:rPr>
        <w:t xml:space="preserve"> Ю.В. Алгебра и начала математического анализа. Тематические тесты. 11 класс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8. Потапов М. К, </w:t>
      </w:r>
      <w:proofErr w:type="spellStart"/>
      <w:r>
        <w:rPr>
          <w:rFonts w:ascii="Times New Roman" w:hAnsi="Times New Roman"/>
          <w:szCs w:val="24"/>
        </w:rPr>
        <w:t>Шевкин</w:t>
      </w:r>
      <w:proofErr w:type="spellEnd"/>
      <w:r>
        <w:rPr>
          <w:rFonts w:ascii="Times New Roman" w:hAnsi="Times New Roman"/>
          <w:szCs w:val="24"/>
        </w:rPr>
        <w:t xml:space="preserve"> А. В. Алгебра и начала математического анализа. Книга для учителя. 11 класс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9.. </w:t>
      </w:r>
      <w:proofErr w:type="spellStart"/>
      <w:r>
        <w:rPr>
          <w:rFonts w:ascii="Times New Roman" w:hAnsi="Times New Roman"/>
          <w:szCs w:val="24"/>
        </w:rPr>
        <w:t>Атанасян</w:t>
      </w:r>
      <w:proofErr w:type="spellEnd"/>
      <w:r>
        <w:rPr>
          <w:rFonts w:ascii="Times New Roman" w:hAnsi="Times New Roman"/>
          <w:szCs w:val="24"/>
        </w:rPr>
        <w:t xml:space="preserve"> Л.С., Бутузов В. Ф., и др. Геометрия. 10—11 классы : учеб</w:t>
      </w:r>
      <w:proofErr w:type="gramStart"/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д</w:t>
      </w:r>
      <w:proofErr w:type="gramEnd"/>
      <w:r>
        <w:rPr>
          <w:rFonts w:ascii="Times New Roman" w:hAnsi="Times New Roman"/>
          <w:szCs w:val="24"/>
        </w:rPr>
        <w:t xml:space="preserve">ля </w:t>
      </w:r>
      <w:proofErr w:type="spellStart"/>
      <w:r>
        <w:rPr>
          <w:rFonts w:ascii="Times New Roman" w:hAnsi="Times New Roman"/>
          <w:szCs w:val="24"/>
        </w:rPr>
        <w:t>общеобразоват</w:t>
      </w:r>
      <w:proofErr w:type="spellEnd"/>
      <w:r>
        <w:rPr>
          <w:rFonts w:ascii="Times New Roman" w:hAnsi="Times New Roman"/>
          <w:szCs w:val="24"/>
        </w:rPr>
        <w:t xml:space="preserve">. учреждений : базовый и </w:t>
      </w:r>
      <w:proofErr w:type="spellStart"/>
      <w:r>
        <w:rPr>
          <w:rFonts w:ascii="Times New Roman" w:hAnsi="Times New Roman"/>
          <w:szCs w:val="24"/>
        </w:rPr>
        <w:t>профил</w:t>
      </w:r>
      <w:proofErr w:type="spellEnd"/>
      <w:r>
        <w:rPr>
          <w:rFonts w:ascii="Times New Roman" w:hAnsi="Times New Roman"/>
          <w:szCs w:val="24"/>
        </w:rPr>
        <w:t xml:space="preserve">. уровни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10. Зив Б.Г. Дидактические материалы по геометрии для 10 и 11 классов </w:t>
      </w:r>
    </w:p>
    <w:p w:rsidR="00FD25B1" w:rsidRDefault="00FD25B1" w:rsidP="00FD25B1">
      <w:pPr>
        <w:pStyle w:val="a3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11. Зив Б.Г. и др. Задачи по геометрии для 7-11 классов </w:t>
      </w:r>
    </w:p>
    <w:p w:rsidR="000B2930" w:rsidRDefault="00FD25B1" w:rsidP="00FD25B1">
      <w:r>
        <w:rPr>
          <w:rFonts w:ascii="Times New Roman" w:hAnsi="Times New Roman"/>
          <w:szCs w:val="24"/>
        </w:rPr>
        <w:t>12. Саакян С.М., Бутузов В.Ф. Изучение геометрии в 10-11 классах. Книга для учителя</w:t>
      </w:r>
      <w:bookmarkStart w:id="0" w:name="_GoBack"/>
      <w:bookmarkEnd w:id="0"/>
    </w:p>
    <w:sectPr w:rsidR="000B2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5361C"/>
    <w:multiLevelType w:val="hybridMultilevel"/>
    <w:tmpl w:val="38F8F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B1"/>
    <w:rsid w:val="000B2930"/>
    <w:rsid w:val="00FD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D25B1"/>
    <w:pPr>
      <w:spacing w:after="0" w:line="240" w:lineRule="auto"/>
    </w:pPr>
    <w:rPr>
      <w:rFonts w:eastAsia="Times New Roman"/>
      <w:sz w:val="24"/>
      <w:szCs w:val="32"/>
    </w:rPr>
  </w:style>
  <w:style w:type="character" w:customStyle="1" w:styleId="a4">
    <w:name w:val="Без интервала Знак"/>
    <w:basedOn w:val="a0"/>
    <w:link w:val="a3"/>
    <w:uiPriority w:val="1"/>
    <w:locked/>
    <w:rsid w:val="00FD25B1"/>
    <w:rPr>
      <w:rFonts w:ascii="Calibri" w:eastAsia="Times New Roman" w:hAnsi="Calibri" w:cs="Times New Roman"/>
      <w:sz w:val="24"/>
      <w:szCs w:val="32"/>
    </w:rPr>
  </w:style>
  <w:style w:type="character" w:customStyle="1" w:styleId="s4">
    <w:name w:val="s4"/>
    <w:basedOn w:val="a0"/>
    <w:uiPriority w:val="99"/>
    <w:rsid w:val="00FD25B1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FD25B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D25B1"/>
    <w:pPr>
      <w:spacing w:after="0" w:line="240" w:lineRule="auto"/>
    </w:pPr>
    <w:rPr>
      <w:rFonts w:eastAsia="Times New Roman"/>
      <w:sz w:val="24"/>
      <w:szCs w:val="32"/>
    </w:rPr>
  </w:style>
  <w:style w:type="character" w:customStyle="1" w:styleId="a4">
    <w:name w:val="Без интервала Знак"/>
    <w:basedOn w:val="a0"/>
    <w:link w:val="a3"/>
    <w:uiPriority w:val="1"/>
    <w:locked/>
    <w:rsid w:val="00FD25B1"/>
    <w:rPr>
      <w:rFonts w:ascii="Calibri" w:eastAsia="Times New Roman" w:hAnsi="Calibri" w:cs="Times New Roman"/>
      <w:sz w:val="24"/>
      <w:szCs w:val="32"/>
    </w:rPr>
  </w:style>
  <w:style w:type="character" w:customStyle="1" w:styleId="s4">
    <w:name w:val="s4"/>
    <w:basedOn w:val="a0"/>
    <w:uiPriority w:val="99"/>
    <w:rsid w:val="00FD25B1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FD25B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2021-10-11T19:14:00Z</dcterms:created>
  <dcterms:modified xsi:type="dcterms:W3CDTF">2021-10-11T19:14:00Z</dcterms:modified>
</cp:coreProperties>
</file>